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lineRule="auto"/>
        <w:jc w:val="center"/>
        <w:rPr>
          <w:color w:val="156082"/>
          <w:sz w:val="28"/>
          <w:szCs w:val="28"/>
        </w:rPr>
      </w:pPr>
      <w:bookmarkStart w:colFirst="0" w:colLast="0" w:name="_heading=h.gjdgxs" w:id="0"/>
      <w:bookmarkEnd w:id="0"/>
      <w:r w:rsidDel="00000000" w:rsidR="00000000" w:rsidRPr="00000000">
        <w:rPr>
          <w:color w:val="156082"/>
          <w:sz w:val="48"/>
          <w:szCs w:val="48"/>
          <w:rtl w:val="0"/>
        </w:rPr>
        <w:t xml:space="preserve">Appel à manifestation d’intérêt de l’Etat</w:t>
        <w:br w:type="textWrapping"/>
      </w:r>
      <w:r w:rsidDel="00000000" w:rsidR="00000000" w:rsidRPr="00000000">
        <w:rPr>
          <w:color w:val="156082"/>
          <w:sz w:val="28"/>
          <w:szCs w:val="28"/>
          <w:rtl w:val="0"/>
        </w:rPr>
        <w:t xml:space="preserve">Ministère de la transition Écologique, </w:t>
        <w:br w:type="textWrapping"/>
        <w:t xml:space="preserve">Direction générale de l’énergie et du climat (DGEC)</w:t>
      </w:r>
    </w:p>
    <w:p w:rsidR="00000000" w:rsidDel="00000000" w:rsidP="00000000" w:rsidRDefault="00000000" w:rsidRPr="00000000" w14:paraId="00000005">
      <w:pPr>
        <w:spacing w:after="240" w:lineRule="auto"/>
        <w:jc w:val="center"/>
        <w:rPr>
          <w:b w:val="1"/>
          <w:color w:val="156082"/>
          <w:sz w:val="32"/>
          <w:szCs w:val="32"/>
        </w:rPr>
      </w:pPr>
      <w:r w:rsidDel="00000000" w:rsidR="00000000" w:rsidRPr="00000000">
        <w:rPr>
          <w:b w:val="1"/>
          <w:color w:val="ff0000"/>
          <w:sz w:val="32"/>
          <w:szCs w:val="32"/>
          <w:rtl w:val="0"/>
        </w:rPr>
        <w:t xml:space="preserve">« Identifier les acteurs de la chaîne CCS dans l’objectif d’accélérer le développement de capacités de stockage géologique de CO</w:t>
      </w:r>
      <w:r w:rsidDel="00000000" w:rsidR="00000000" w:rsidRPr="00000000">
        <w:rPr>
          <w:b w:val="1"/>
          <w:color w:val="ff0000"/>
          <w:sz w:val="32"/>
          <w:szCs w:val="32"/>
          <w:vertAlign w:val="subscript"/>
          <w:rtl w:val="0"/>
        </w:rPr>
        <w:t xml:space="preserve">2</w:t>
      </w:r>
      <w:r w:rsidDel="00000000" w:rsidR="00000000" w:rsidRPr="00000000">
        <w:rPr>
          <w:b w:val="1"/>
          <w:color w:val="ff0000"/>
          <w:sz w:val="32"/>
          <w:szCs w:val="32"/>
          <w:rtl w:val="0"/>
        </w:rPr>
        <w:t xml:space="preserve"> en France »</w:t>
      </w:r>
      <w:r w:rsidDel="00000000" w:rsidR="00000000" w:rsidRPr="00000000">
        <w:rPr>
          <w:rtl w:val="0"/>
        </w:rPr>
      </w:r>
    </w:p>
    <w:p w:rsidR="00000000" w:rsidDel="00000000" w:rsidP="00000000" w:rsidRDefault="00000000" w:rsidRPr="00000000" w14:paraId="00000006">
      <w:pPr>
        <w:jc w:val="center"/>
        <w:rPr>
          <w:color w:val="156082"/>
          <w:sz w:val="32"/>
          <w:szCs w:val="32"/>
        </w:rPr>
      </w:pPr>
      <w:r w:rsidDel="00000000" w:rsidR="00000000" w:rsidRPr="00000000">
        <w:rPr>
          <w:rtl w:val="0"/>
        </w:rPr>
      </w:r>
    </w:p>
    <w:p w:rsidR="00000000" w:rsidDel="00000000" w:rsidP="00000000" w:rsidRDefault="00000000" w:rsidRPr="00000000" w14:paraId="00000007">
      <w:pPr>
        <w:jc w:val="center"/>
        <w:rPr>
          <w:color w:val="156082"/>
          <w:sz w:val="32"/>
          <w:szCs w:val="32"/>
        </w:rPr>
      </w:pPr>
      <w:r w:rsidDel="00000000" w:rsidR="00000000" w:rsidRPr="00000000">
        <w:rPr>
          <w:rtl w:val="0"/>
        </w:rPr>
      </w:r>
    </w:p>
    <w:p w:rsidR="00000000" w:rsidDel="00000000" w:rsidP="00000000" w:rsidRDefault="00000000" w:rsidRPr="00000000" w14:paraId="00000008">
      <w:pPr>
        <w:jc w:val="center"/>
        <w:rPr>
          <w:color w:val="156082"/>
          <w:sz w:val="32"/>
          <w:szCs w:val="32"/>
        </w:rPr>
      </w:pPr>
      <w:r w:rsidDel="00000000" w:rsidR="00000000" w:rsidRPr="00000000">
        <w:rPr>
          <w:rtl w:val="0"/>
        </w:rPr>
      </w:r>
    </w:p>
    <w:p w:rsidR="00000000" w:rsidDel="00000000" w:rsidP="00000000" w:rsidRDefault="00000000" w:rsidRPr="00000000" w14:paraId="00000009">
      <w:pPr>
        <w:jc w:val="center"/>
        <w:rPr>
          <w:b w:val="1"/>
          <w:color w:val="156082"/>
          <w:sz w:val="36"/>
          <w:szCs w:val="36"/>
        </w:rPr>
      </w:pPr>
      <w:r w:rsidDel="00000000" w:rsidR="00000000" w:rsidRPr="00000000">
        <w:rPr/>
        <w:drawing>
          <wp:inline distB="0" distT="0" distL="0" distR="0">
            <wp:extent cx="2181095" cy="638316"/>
            <wp:effectExtent b="0" l="0" r="0" t="0"/>
            <wp:docPr descr="Teréga" id="1869550415" name="image1.png"/>
            <a:graphic>
              <a:graphicData uri="http://schemas.openxmlformats.org/drawingml/2006/picture">
                <pic:pic>
                  <pic:nvPicPr>
                    <pic:cNvPr descr="Teréga" id="0" name="image1.png"/>
                    <pic:cNvPicPr preferRelativeResize="0"/>
                  </pic:nvPicPr>
                  <pic:blipFill>
                    <a:blip r:embed="rId8"/>
                    <a:srcRect b="36839" l="0" r="0" t="33896"/>
                    <a:stretch>
                      <a:fillRect/>
                    </a:stretch>
                  </pic:blipFill>
                  <pic:spPr>
                    <a:xfrm>
                      <a:off x="0" y="0"/>
                      <a:ext cx="2181095" cy="63831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b w:val="1"/>
          <w:color w:val="156082"/>
          <w:sz w:val="36"/>
          <w:szCs w:val="36"/>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caedfb" w:val="clear"/>
        <w:jc w:val="center"/>
        <w:rPr>
          <w:b w:val="1"/>
          <w:i w:val="1"/>
          <w:sz w:val="36"/>
          <w:szCs w:val="36"/>
        </w:rPr>
      </w:pPr>
      <w:r w:rsidDel="00000000" w:rsidR="00000000" w:rsidRPr="00000000">
        <w:rPr>
          <w:b w:val="1"/>
          <w:i w:val="1"/>
          <w:sz w:val="36"/>
          <w:szCs w:val="36"/>
          <w:rtl w:val="0"/>
        </w:rPr>
        <w:t xml:space="preserve">Modèle de lettre de réponse</w:t>
        <w:br w:type="textWrapping"/>
        <w:t xml:space="preserve">proposé </w:t>
      </w:r>
      <w:r w:rsidDel="00000000" w:rsidR="00000000" w:rsidRPr="00000000">
        <w:rPr>
          <w:b w:val="1"/>
          <w:i w:val="1"/>
          <w:sz w:val="36"/>
          <w:szCs w:val="36"/>
          <w:u w:val="single"/>
          <w:rtl w:val="0"/>
        </w:rPr>
        <w:t xml:space="preserve">par Teréga</w:t>
      </w:r>
      <w:r w:rsidDel="00000000" w:rsidR="00000000" w:rsidRPr="00000000">
        <w:rPr>
          <w:b w:val="1"/>
          <w:i w:val="1"/>
          <w:sz w:val="36"/>
          <w:szCs w:val="36"/>
          <w:rtl w:val="0"/>
        </w:rPr>
        <w:t xml:space="preserve"> </w:t>
        <w:br w:type="textWrapping"/>
        <w:t xml:space="preserve">aux acteurs </w:t>
      </w:r>
      <w:r w:rsidDel="00000000" w:rsidR="00000000" w:rsidRPr="00000000">
        <w:rPr>
          <w:b w:val="1"/>
          <w:i w:val="1"/>
          <w:sz w:val="36"/>
          <w:szCs w:val="36"/>
          <w:u w:val="single"/>
          <w:rtl w:val="0"/>
        </w:rPr>
        <w:t xml:space="preserve">de la chaîne CCS du grand Sud Ouest</w:t>
      </w:r>
      <w:r w:rsidDel="00000000" w:rsidR="00000000" w:rsidRPr="00000000">
        <w:rPr>
          <w:rtl w:val="0"/>
        </w:rPr>
      </w:r>
    </w:p>
    <w:p w:rsidR="00000000" w:rsidDel="00000000" w:rsidP="00000000" w:rsidRDefault="00000000" w:rsidRPr="00000000" w14:paraId="0000000C">
      <w:pPr>
        <w:rPr>
          <w:b w:val="1"/>
          <w:i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b w:val="1"/>
        </w:rPr>
      </w:pPr>
      <w:r w:rsidDel="00000000" w:rsidR="00000000" w:rsidRPr="00000000">
        <w:rPr>
          <w:b w:val="1"/>
          <w:rtl w:val="0"/>
        </w:rPr>
        <w:t xml:space="preserve">CONTEXTE</w:t>
      </w:r>
    </w:p>
    <w:p w:rsidR="00000000" w:rsidDel="00000000" w:rsidP="00000000" w:rsidRDefault="00000000" w:rsidRPr="00000000" w14:paraId="0000000E">
      <w:pPr>
        <w:widowControl w:val="0"/>
        <w:shd w:fill="ffffff" w:val="clear"/>
        <w:spacing w:after="0" w:line="288" w:lineRule="auto"/>
        <w:jc w:val="both"/>
        <w:rPr>
          <w:sz w:val="24"/>
          <w:szCs w:val="24"/>
        </w:rPr>
      </w:pPr>
      <w:r w:rsidDel="00000000" w:rsidR="00000000" w:rsidRPr="00000000">
        <w:rPr>
          <w:sz w:val="24"/>
          <w:szCs w:val="24"/>
          <w:rtl w:val="0"/>
        </w:rPr>
        <w:t xml:space="preserve">L’Etat a annoncé sa volonté d’accélérer le développement des capacités de stockage de CO2 en France. À cet effet, la DGEC a lancé </w:t>
      </w:r>
      <w:r w:rsidDel="00000000" w:rsidR="00000000" w:rsidRPr="00000000">
        <w:rPr>
          <w:color w:val="0000ff"/>
          <w:sz w:val="24"/>
          <w:szCs w:val="24"/>
          <w:u w:val="single"/>
          <w:rtl w:val="0"/>
        </w:rPr>
        <w:t xml:space="preserve">un </w:t>
      </w:r>
      <w:hyperlink r:id="rId9">
        <w:r w:rsidDel="00000000" w:rsidR="00000000" w:rsidRPr="00000000">
          <w:rPr>
            <w:color w:val="0000ff"/>
            <w:sz w:val="24"/>
            <w:szCs w:val="24"/>
            <w:u w:val="single"/>
            <w:rtl w:val="0"/>
          </w:rPr>
          <w:t xml:space="preserve">appel à manifestation d’intérêt (AMI)</w:t>
        </w:r>
      </w:hyperlink>
      <w:r w:rsidDel="00000000" w:rsidR="00000000" w:rsidRPr="00000000">
        <w:rPr>
          <w:sz w:val="24"/>
          <w:szCs w:val="24"/>
          <w:rtl w:val="0"/>
        </w:rPr>
        <w:t xml:space="preserve"> pour identifier les industriels intéressés par le captage et le stockage de carbone.</w:t>
      </w:r>
    </w:p>
    <w:p w:rsidR="00000000" w:rsidDel="00000000" w:rsidP="00000000" w:rsidRDefault="00000000" w:rsidRPr="00000000" w14:paraId="0000000F">
      <w:pPr>
        <w:widowControl w:val="0"/>
        <w:shd w:fill="ffffff" w:val="clear"/>
        <w:spacing w:after="0" w:line="288" w:lineRule="auto"/>
        <w:jc w:val="both"/>
        <w:rPr>
          <w:sz w:val="24"/>
          <w:szCs w:val="24"/>
        </w:rPr>
      </w:pPr>
      <w:r w:rsidDel="00000000" w:rsidR="00000000" w:rsidRPr="00000000">
        <w:rPr>
          <w:rtl w:val="0"/>
        </w:rPr>
      </w:r>
    </w:p>
    <w:p w:rsidR="00000000" w:rsidDel="00000000" w:rsidP="00000000" w:rsidRDefault="00000000" w:rsidRPr="00000000" w14:paraId="00000010">
      <w:pPr>
        <w:widowControl w:val="0"/>
        <w:shd w:fill="ffffff" w:val="clear"/>
        <w:spacing w:after="0" w:line="288" w:lineRule="auto"/>
        <w:jc w:val="both"/>
        <w:rPr>
          <w:sz w:val="24"/>
          <w:szCs w:val="24"/>
        </w:rPr>
      </w:pPr>
      <w:r w:rsidDel="00000000" w:rsidR="00000000" w:rsidRPr="00000000">
        <w:rPr>
          <w:sz w:val="24"/>
          <w:szCs w:val="24"/>
          <w:rtl w:val="0"/>
        </w:rPr>
        <w:t xml:space="preserve">Teréga porte le projet Pycasso, projet de création d’infrastructures logistiques de CO2 pour le compte des industriels du grand Sud-Ouest de la France :</w:t>
      </w:r>
    </w:p>
    <w:p w:rsidR="00000000" w:rsidDel="00000000" w:rsidP="00000000" w:rsidRDefault="00000000" w:rsidRPr="00000000" w14:paraId="00000011">
      <w:pPr>
        <w:widowControl w:val="0"/>
        <w:numPr>
          <w:ilvl w:val="0"/>
          <w:numId w:val="1"/>
        </w:numPr>
        <w:shd w:fill="ffffff" w:val="clear"/>
        <w:spacing w:after="0" w:line="288" w:lineRule="auto"/>
        <w:ind w:left="720" w:hanging="360"/>
        <w:jc w:val="both"/>
        <w:rPr>
          <w:rFonts w:ascii="Century Gothic" w:cs="Century Gothic" w:eastAsia="Century Gothic" w:hAnsi="Century Gothic"/>
          <w:sz w:val="20"/>
          <w:szCs w:val="20"/>
        </w:rPr>
      </w:pPr>
      <w:r w:rsidDel="00000000" w:rsidR="00000000" w:rsidRPr="00000000">
        <w:rPr>
          <w:sz w:val="24"/>
          <w:szCs w:val="24"/>
          <w:rtl w:val="0"/>
        </w:rPr>
        <w:t xml:space="preserve">Son objectif ? Accélérer la décarbonation et renforcer compétitivité des industriels du territoire</w:t>
      </w:r>
    </w:p>
    <w:p w:rsidR="00000000" w:rsidDel="00000000" w:rsidP="00000000" w:rsidRDefault="00000000" w:rsidRPr="00000000" w14:paraId="00000012">
      <w:pPr>
        <w:widowControl w:val="0"/>
        <w:numPr>
          <w:ilvl w:val="0"/>
          <w:numId w:val="1"/>
        </w:numPr>
        <w:shd w:fill="ffffff" w:val="clear"/>
        <w:spacing w:after="0" w:line="288" w:lineRule="auto"/>
        <w:ind w:left="720" w:hanging="360"/>
        <w:jc w:val="both"/>
        <w:rPr>
          <w:rFonts w:ascii="Century Gothic" w:cs="Century Gothic" w:eastAsia="Century Gothic" w:hAnsi="Century Gothic"/>
          <w:sz w:val="20"/>
          <w:szCs w:val="20"/>
        </w:rPr>
      </w:pPr>
      <w:r w:rsidDel="00000000" w:rsidR="00000000" w:rsidRPr="00000000">
        <w:rPr>
          <w:sz w:val="24"/>
          <w:szCs w:val="24"/>
          <w:rtl w:val="0"/>
        </w:rPr>
        <w:t xml:space="preserve">Comment ? En offrant aux industriels une chaîne logistique, comprenant des capacités de stockage onshore, à un prix compétitif (2 à 3 fois inférieur à celui des stockages offshores en mer du Nord).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b w:val="1"/>
        </w:rPr>
      </w:pPr>
      <w:r w:rsidDel="00000000" w:rsidR="00000000" w:rsidRPr="00000000">
        <w:rPr>
          <w:b w:val="1"/>
          <w:rtl w:val="0"/>
        </w:rPr>
        <w:t xml:space="preserve">POURQUOI UN MODÈLE DE LETTRE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L’enjeu est de démontrer à l’État la mobilisation des acteurs industriels du grand Sud-Ouest en faveur de la structuration d’une filière CCUS, et plus spécifiquement le besoin de capacités de stockage dans la région.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color="ff0000" w:space="1" w:sz="4" w:val="single"/>
          <w:left w:color="ff0000" w:space="4" w:sz="4" w:val="single"/>
          <w:bottom w:color="ff0000" w:space="1" w:sz="4" w:val="single"/>
          <w:right w:color="ff0000" w:space="4" w:sz="4" w:val="single"/>
        </w:pBdr>
        <w:shd w:fill="ffbdbd" w:val="clear"/>
        <w:jc w:val="center"/>
        <w:rPr>
          <w:b w:val="1"/>
          <w:sz w:val="36"/>
          <w:szCs w:val="36"/>
        </w:rPr>
      </w:pPr>
      <w:r w:rsidDel="00000000" w:rsidR="00000000" w:rsidRPr="00000000">
        <w:rPr>
          <w:b w:val="1"/>
          <w:sz w:val="36"/>
          <w:szCs w:val="36"/>
          <w:rtl w:val="0"/>
        </w:rPr>
        <w:t xml:space="preserve">Pour cela, vous trouverez </w:t>
      </w:r>
      <w:r w:rsidDel="00000000" w:rsidR="00000000" w:rsidRPr="00000000">
        <w:rPr>
          <w:b w:val="1"/>
          <w:sz w:val="36"/>
          <w:szCs w:val="36"/>
          <w:u w:val="single"/>
          <w:rtl w:val="0"/>
        </w:rPr>
        <w:t xml:space="preserve">en page suivante</w:t>
      </w:r>
      <w:r w:rsidDel="00000000" w:rsidR="00000000" w:rsidRPr="00000000">
        <w:rPr>
          <w:b w:val="1"/>
          <w:sz w:val="36"/>
          <w:szCs w:val="36"/>
          <w:rtl w:val="0"/>
        </w:rPr>
        <w:t xml:space="preserve"> </w:t>
        <w:br w:type="textWrapping"/>
        <w:t xml:space="preserve">un modèle de lettre </w:t>
        <w:br w:type="textWrapping"/>
        <w:t xml:space="preserve">à compléter et à renvoyer à l’adresse </w:t>
        <w:br w:type="textWrapping"/>
      </w:r>
      <w:hyperlink r:id="rId10">
        <w:r w:rsidDel="00000000" w:rsidR="00000000" w:rsidRPr="00000000">
          <w:rPr>
            <w:color w:val="000000"/>
            <w:sz w:val="36"/>
            <w:szCs w:val="36"/>
            <w:u w:val="single"/>
            <w:rtl w:val="0"/>
          </w:rPr>
          <w:t xml:space="preserve">france.dgec.ccus@developpement-durable.gouv.fr</w:t>
        </w:r>
      </w:hyperlink>
      <w:r w:rsidDel="00000000" w:rsidR="00000000" w:rsidRPr="00000000">
        <w:rPr>
          <w:b w:val="1"/>
          <w:sz w:val="36"/>
          <w:szCs w:val="36"/>
          <w:rtl w:val="0"/>
        </w:rPr>
        <w:t xml:space="preserve"> </w:t>
      </w:r>
      <w:r w:rsidDel="00000000" w:rsidR="00000000" w:rsidRPr="00000000">
        <w:rPr>
          <w:b w:val="1"/>
          <w:color w:val="ff0000"/>
          <w:sz w:val="36"/>
          <w:szCs w:val="36"/>
          <w:rtl w:val="0"/>
        </w:rPr>
        <w:br w:type="textWrapping"/>
      </w:r>
      <w:r w:rsidDel="00000000" w:rsidR="00000000" w:rsidRPr="00000000">
        <w:rPr>
          <w:b w:val="1"/>
          <w:color w:val="ff0000"/>
          <w:sz w:val="36"/>
          <w:szCs w:val="36"/>
          <w:u w:val="single"/>
          <w:rtl w:val="0"/>
        </w:rPr>
        <w:t xml:space="preserve">avant le 26 juillet 2024.</w:t>
      </w:r>
      <w:r w:rsidDel="00000000" w:rsidR="00000000" w:rsidRPr="00000000">
        <w:rPr>
          <w:rtl w:val="0"/>
        </w:rPr>
      </w:r>
    </w:p>
    <w:p w:rsidR="00000000" w:rsidDel="00000000" w:rsidP="00000000" w:rsidRDefault="00000000" w:rsidRPr="00000000" w14:paraId="00000018">
      <w:pPr>
        <w:jc w:val="center"/>
        <w:rPr/>
        <w:sectPr>
          <w:footerReference r:id="rId11"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19">
      <w:pPr>
        <w:jc w:val="center"/>
        <w:rPr>
          <w:b w:val="1"/>
          <w:i w:val="1"/>
          <w:sz w:val="28"/>
          <w:szCs w:val="28"/>
        </w:rPr>
      </w:pPr>
      <w:r w:rsidDel="00000000" w:rsidR="00000000" w:rsidRPr="00000000">
        <w:rPr>
          <w:b w:val="1"/>
          <w:i w:val="1"/>
          <w:sz w:val="28"/>
          <w:szCs w:val="28"/>
          <w:rtl w:val="0"/>
        </w:rPr>
        <w:t xml:space="preserve">Modèle de lettre de réponse</w:t>
        <w:br w:type="textWrapping"/>
        <w:t xml:space="preserve">pour les acteurs de la chaîne CCS du Sud-Ouest</w:t>
      </w:r>
    </w:p>
    <w:p w:rsidR="00000000" w:rsidDel="00000000" w:rsidP="00000000" w:rsidRDefault="00000000" w:rsidRPr="00000000" w14:paraId="0000001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-1536699</wp:posOffset>
                </wp:positionH>
                <wp:positionV relativeFrom="paragraph">
                  <wp:posOffset>419100</wp:posOffset>
                </wp:positionV>
                <wp:extent cx="1381125" cy="1228725"/>
                <wp:effectExtent b="0" l="0" r="0" t="0"/>
                <wp:wrapNone/>
                <wp:docPr id="1869550413" name=""/>
                <a:graphic>
                  <a:graphicData uri="http://schemas.microsoft.com/office/word/2010/wordprocessingShape">
                    <wps:wsp>
                      <wps:cNvSpPr/>
                      <wps:cNvPr id="4" name="Shape 4"/>
                      <wps:spPr>
                        <a:xfrm>
                          <a:off x="4660200" y="3170400"/>
                          <a:ext cx="1371600" cy="1219200"/>
                        </a:xfrm>
                        <a:prstGeom prst="rect">
                          <a:avLst/>
                        </a:prstGeom>
                        <a:solidFill>
                          <a:srgbClr val="C7EDF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1)</w:t>
                            </w:r>
                            <w:r w:rsidDel="00000000" w:rsidR="00000000" w:rsidRPr="00000000">
                              <w:rPr>
                                <w:rFonts w:ascii="Arial" w:cs="Arial" w:eastAsia="Arial" w:hAnsi="Arial"/>
                                <w:b w:val="0"/>
                                <w:i w:val="1"/>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Présentez votre société</w:t>
                            </w:r>
                            <w:r w:rsidDel="00000000" w:rsidR="00000000" w:rsidRPr="00000000">
                              <w:rPr>
                                <w:rFonts w:ascii="Arial" w:cs="Arial" w:eastAsia="Arial" w:hAnsi="Arial"/>
                                <w:b w:val="0"/>
                                <w:i w:val="1"/>
                                <w:smallCaps w:val="0"/>
                                <w:strike w:val="0"/>
                                <w:color w:val="000000"/>
                                <w:sz w:val="20"/>
                                <w:vertAlign w:val="baseline"/>
                              </w:rPr>
                              <w:t xml:space="preserve"> et précisez la localisation de ses installations émettrices dans le sud-ouest.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-1536699</wp:posOffset>
                </wp:positionH>
                <wp:positionV relativeFrom="paragraph">
                  <wp:posOffset>419100</wp:posOffset>
                </wp:positionV>
                <wp:extent cx="1381125" cy="1228725"/>
                <wp:effectExtent b="0" l="0" r="0" t="0"/>
                <wp:wrapNone/>
                <wp:docPr id="186955041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381125" cy="1228725"/>
                        </a:xfrm>
                        <a:prstGeom prst="rect"/>
                        <a:ln/>
                      </pic:spPr>
                    </pic:pic>
                  </a:graphicData>
                </a:graphic>
              </wp:anchor>
            </w:drawing>
          </mc:Fallback>
        </mc:AlternateContent>
      </w:r>
    </w:p>
    <w:p w:rsidR="00000000" w:rsidDel="00000000" w:rsidP="00000000" w:rsidRDefault="00000000" w:rsidRPr="00000000" w14:paraId="0000001B">
      <w:pPr>
        <w:rPr>
          <w:i w:val="1"/>
          <w:sz w:val="20"/>
          <w:szCs w:val="20"/>
        </w:rPr>
      </w:pPr>
      <w:r w:rsidDel="00000000" w:rsidR="00000000" w:rsidRPr="00000000">
        <w:rPr>
          <w:i w:val="1"/>
          <w:sz w:val="20"/>
          <w:szCs w:val="20"/>
          <w:rtl w:val="0"/>
        </w:rPr>
        <w:t xml:space="preserve">Objet : Lettre d’intention de participation à l’AMI « Identifier les acteurs de la chaîne CCS dans l’objectif d’accélérer le développement de capacités de stockage géologique de CO</w:t>
      </w:r>
      <w:r w:rsidDel="00000000" w:rsidR="00000000" w:rsidRPr="00000000">
        <w:rPr>
          <w:i w:val="1"/>
          <w:sz w:val="20"/>
          <w:szCs w:val="20"/>
          <w:vertAlign w:val="subscript"/>
          <w:rtl w:val="0"/>
        </w:rPr>
        <w:t xml:space="preserve">2</w:t>
      </w:r>
      <w:r w:rsidDel="00000000" w:rsidR="00000000" w:rsidRPr="00000000">
        <w:rPr>
          <w:i w:val="1"/>
          <w:sz w:val="20"/>
          <w:szCs w:val="20"/>
          <w:rtl w:val="0"/>
        </w:rPr>
        <w:t xml:space="preserve"> en France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Notre société [</w:t>
      </w:r>
      <w:r w:rsidDel="00000000" w:rsidR="00000000" w:rsidRPr="00000000">
        <w:rPr>
          <w:sz w:val="20"/>
          <w:szCs w:val="20"/>
          <w:highlight w:val="yellow"/>
          <w:rtl w:val="0"/>
        </w:rPr>
        <w:t xml:space="preserve">NOM SOCIÉTÉ</w:t>
      </w:r>
      <w:r w:rsidDel="00000000" w:rsidR="00000000" w:rsidRPr="00000000">
        <w:rPr>
          <w:sz w:val="20"/>
          <w:szCs w:val="20"/>
          <w:rtl w:val="0"/>
        </w:rPr>
        <w:t xml:space="preserve">], implantée à [</w:t>
      </w:r>
      <w:r w:rsidDel="00000000" w:rsidR="00000000" w:rsidRPr="00000000">
        <w:rPr>
          <w:i w:val="1"/>
          <w:sz w:val="20"/>
          <w:szCs w:val="20"/>
          <w:highlight w:val="yellow"/>
          <w:rtl w:val="0"/>
        </w:rPr>
        <w:t xml:space="preserve">préciser la localisation du ou des sites émetteurs dans le Sud-Ouest</w:t>
      </w:r>
      <w:r w:rsidDel="00000000" w:rsidR="00000000" w:rsidRPr="00000000">
        <w:rPr>
          <w:sz w:val="20"/>
          <w:szCs w:val="20"/>
          <w:rtl w:val="0"/>
        </w:rPr>
        <w:t xml:space="preserve">] est engagée de longue date dans un processus continu de réduction de son empreinte carbone.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Notre priorité dans ce cadre a été la mise en œuvre de mesures de sobriété et d’efficacité énergétique telles que : [</w:t>
      </w:r>
      <w:r w:rsidDel="00000000" w:rsidR="00000000" w:rsidRPr="00000000">
        <w:rPr>
          <w:i w:val="1"/>
          <w:sz w:val="20"/>
          <w:szCs w:val="20"/>
          <w:highlight w:val="yellow"/>
          <w:rtl w:val="0"/>
        </w:rPr>
        <w:t xml:space="preserve">exemples de mesures mises en œuvre</w:t>
      </w:r>
      <w:r w:rsidDel="00000000" w:rsidR="00000000" w:rsidRPr="00000000">
        <w:rPr>
          <w:sz w:val="20"/>
          <w:szCs w:val="20"/>
          <w:rtl w:val="0"/>
        </w:rPr>
        <w:t xml:space="preserve">]. Parallèlement, nous sommes impliqués dans une démarche de transition énergétique qui a consisté à [</w:t>
      </w:r>
      <w:r w:rsidDel="00000000" w:rsidR="00000000" w:rsidRPr="00000000">
        <w:rPr>
          <w:i w:val="1"/>
          <w:sz w:val="20"/>
          <w:szCs w:val="20"/>
          <w:highlight w:val="yellow"/>
          <w:rtl w:val="0"/>
        </w:rPr>
        <w:t xml:space="preserve">préciser</w:t>
      </w:r>
      <w:r w:rsidDel="00000000" w:rsidR="00000000" w:rsidRPr="00000000">
        <w:rPr>
          <w:sz w:val="20"/>
          <w:szCs w:val="20"/>
          <w:rtl w:val="0"/>
        </w:rPr>
        <w:t xml:space="preserve">]. Nos collaborateurs sont aussi mobilisés dans la recherche de processus de fabrication moins émetteurs de carbone. </w:t>
      </w:r>
      <w:r w:rsidDel="00000000" w:rsidR="00000000" w:rsidRPr="00000000">
        <w:rPr>
          <w:b w:val="1"/>
          <w:sz w:val="20"/>
          <w:szCs w:val="20"/>
          <w:rtl w:val="0"/>
        </w:rPr>
        <w:t xml:space="preserve">L’ensemble de ces initiatives nous a permis de faire baisser nos émissions de CO</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 de </w:t>
      </w:r>
      <w:r w:rsidDel="00000000" w:rsidR="00000000" w:rsidRPr="00000000">
        <w:rPr>
          <w:b w:val="1"/>
          <w:sz w:val="20"/>
          <w:szCs w:val="20"/>
          <w:highlight w:val="yellow"/>
          <w:rtl w:val="0"/>
        </w:rPr>
        <w:t xml:space="preserve">X</w:t>
      </w:r>
      <w:r w:rsidDel="00000000" w:rsidR="00000000" w:rsidRPr="00000000">
        <w:rPr>
          <w:b w:val="1"/>
          <w:sz w:val="20"/>
          <w:szCs w:val="20"/>
          <w:rtl w:val="0"/>
        </w:rPr>
        <w:t xml:space="preserve">% au cours des </w:t>
      </w:r>
      <w:r w:rsidDel="00000000" w:rsidR="00000000" w:rsidRPr="00000000">
        <w:rPr>
          <w:b w:val="1"/>
          <w:sz w:val="20"/>
          <w:szCs w:val="20"/>
          <w:highlight w:val="yellow"/>
          <w:rtl w:val="0"/>
        </w:rPr>
        <w:t xml:space="preserve">X</w:t>
      </w:r>
      <w:r w:rsidDel="00000000" w:rsidR="00000000" w:rsidRPr="00000000">
        <w:rPr>
          <w:b w:val="1"/>
          <w:sz w:val="20"/>
          <w:szCs w:val="20"/>
          <w:rtl w:val="0"/>
        </w:rPr>
        <w:t xml:space="preserve"> dernières années</w:t>
      </w:r>
      <w:r w:rsidDel="00000000" w:rsidR="00000000" w:rsidRPr="00000000">
        <w:rPr>
          <w:sz w:val="20"/>
          <w:szCs w:val="20"/>
          <w:rtl w:val="0"/>
        </w:rPr>
        <w:t xml:space="preserve">. Elles s’établissent à [</w:t>
      </w:r>
      <w:r w:rsidDel="00000000" w:rsidR="00000000" w:rsidRPr="00000000">
        <w:rPr>
          <w:i w:val="1"/>
          <w:sz w:val="20"/>
          <w:szCs w:val="20"/>
          <w:highlight w:val="yellow"/>
          <w:rtl w:val="0"/>
        </w:rPr>
        <w:t xml:space="preserve">volume d’émissions annuelles de CO</w:t>
      </w:r>
      <w:r w:rsidDel="00000000" w:rsidR="00000000" w:rsidRPr="00000000">
        <w:rPr>
          <w:i w:val="1"/>
          <w:sz w:val="20"/>
          <w:szCs w:val="20"/>
          <w:highlight w:val="yellow"/>
          <w:vertAlign w:val="subscript"/>
          <w:rtl w:val="0"/>
        </w:rPr>
        <w:t xml:space="preserve">2</w:t>
      </w:r>
      <w:r w:rsidDel="00000000" w:rsidR="00000000" w:rsidRPr="00000000">
        <w:rPr>
          <w:sz w:val="20"/>
          <w:szCs w:val="2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-1523999</wp:posOffset>
                </wp:positionH>
                <wp:positionV relativeFrom="paragraph">
                  <wp:posOffset>88900</wp:posOffset>
                </wp:positionV>
                <wp:extent cx="1352550" cy="1057275"/>
                <wp:effectExtent b="0" l="0" r="0" t="0"/>
                <wp:wrapNone/>
                <wp:docPr id="1869550414" name=""/>
                <a:graphic>
                  <a:graphicData uri="http://schemas.microsoft.com/office/word/2010/wordprocessingShape">
                    <wps:wsp>
                      <wps:cNvSpPr/>
                      <wps:cNvPr id="5" name="Shape 5"/>
                      <wps:spPr>
                        <a:xfrm>
                          <a:off x="4674488" y="3256125"/>
                          <a:ext cx="1343025" cy="1047750"/>
                        </a:xfrm>
                        <a:prstGeom prst="rect">
                          <a:avLst/>
                        </a:prstGeom>
                        <a:solidFill>
                          <a:srgbClr val="C7EDF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2)</w:t>
                            </w:r>
                            <w:r w:rsidDel="00000000" w:rsidR="00000000" w:rsidRPr="00000000">
                              <w:rPr>
                                <w:rFonts w:ascii="Arial" w:cs="Arial" w:eastAsia="Arial" w:hAnsi="Arial"/>
                                <w:b w:val="0"/>
                                <w:i w:val="1"/>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Décrivez les efforts déjà consentis</w:t>
                            </w:r>
                            <w:r w:rsidDel="00000000" w:rsidR="00000000" w:rsidRPr="00000000">
                              <w:rPr>
                                <w:rFonts w:ascii="Arial" w:cs="Arial" w:eastAsia="Arial" w:hAnsi="Arial"/>
                                <w:b w:val="0"/>
                                <w:i w:val="1"/>
                                <w:smallCaps w:val="0"/>
                                <w:strike w:val="0"/>
                                <w:color w:val="000000"/>
                                <w:sz w:val="20"/>
                                <w:vertAlign w:val="baseline"/>
                              </w:rPr>
                              <w:t xml:space="preserve"> par votre société </w:t>
                            </w:r>
                            <w:r w:rsidDel="00000000" w:rsidR="00000000" w:rsidRPr="00000000">
                              <w:rPr>
                                <w:rFonts w:ascii="Arial" w:cs="Arial" w:eastAsia="Arial" w:hAnsi="Arial"/>
                                <w:b w:val="1"/>
                                <w:i w:val="1"/>
                                <w:smallCaps w:val="0"/>
                                <w:strike w:val="0"/>
                                <w:color w:val="000000"/>
                                <w:sz w:val="20"/>
                                <w:vertAlign w:val="baseline"/>
                              </w:rPr>
                              <w:t xml:space="preserve">en matière de décarbonation.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-1523999</wp:posOffset>
                </wp:positionH>
                <wp:positionV relativeFrom="paragraph">
                  <wp:posOffset>88900</wp:posOffset>
                </wp:positionV>
                <wp:extent cx="1352550" cy="1057275"/>
                <wp:effectExtent b="0" l="0" r="0" t="0"/>
                <wp:wrapNone/>
                <wp:docPr id="186955041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352550" cy="1057275"/>
                        </a:xfrm>
                        <a:prstGeom prst="rect"/>
                        <a:ln/>
                      </pic:spPr>
                    </pic:pic>
                  </a:graphicData>
                </a:graphic>
              </wp:anchor>
            </w:drawing>
          </mc:Fallback>
        </mc:AlternateContent>
      </w:r>
    </w:p>
    <w:p w:rsidR="00000000" w:rsidDel="00000000" w:rsidP="00000000" w:rsidRDefault="00000000" w:rsidRPr="00000000" w14:paraId="0000001F">
      <w:pPr>
        <w:jc w:val="both"/>
        <w:rPr>
          <w:sz w:val="20"/>
          <w:szCs w:val="20"/>
        </w:rPr>
      </w:pPr>
      <w:r w:rsidDel="00000000" w:rsidR="00000000" w:rsidRPr="00000000">
        <w:rPr>
          <w:b w:val="1"/>
          <w:sz w:val="20"/>
          <w:szCs w:val="20"/>
          <w:rtl w:val="0"/>
        </w:rPr>
        <w:t xml:space="preserve">Notre intérêt se porte désormais sur la capture du CO</w:t>
      </w:r>
      <w:r w:rsidDel="00000000" w:rsidR="00000000" w:rsidRPr="00000000">
        <w:rPr>
          <w:b w:val="1"/>
          <w:sz w:val="20"/>
          <w:szCs w:val="20"/>
          <w:vertAlign w:val="subscript"/>
          <w:rtl w:val="0"/>
        </w:rPr>
        <w:t xml:space="preserve">2</w:t>
      </w:r>
      <w:r w:rsidDel="00000000" w:rsidR="00000000" w:rsidRPr="00000000">
        <w:rPr>
          <w:sz w:val="20"/>
          <w:szCs w:val="20"/>
          <w:rtl w:val="0"/>
        </w:rPr>
        <w:t xml:space="preserve">, seule option restante pour éliminer le carbone, résiduel et incompressible de nos installations. Sachant que cette technologie présentera un bénéfice complémentaire en augmentant la filtration des fumées, et donc, la qualité de l’air à proximité de nos installations.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-1485899</wp:posOffset>
                </wp:positionH>
                <wp:positionV relativeFrom="paragraph">
                  <wp:posOffset>482600</wp:posOffset>
                </wp:positionV>
                <wp:extent cx="1304925" cy="1085850"/>
                <wp:effectExtent b="0" l="0" r="0" t="0"/>
                <wp:wrapNone/>
                <wp:docPr id="1869550411" name=""/>
                <a:graphic>
                  <a:graphicData uri="http://schemas.microsoft.com/office/word/2010/wordprocessingShape">
                    <wps:wsp>
                      <wps:cNvSpPr/>
                      <wps:cNvPr id="2" name="Shape 2"/>
                      <wps:spPr>
                        <a:xfrm>
                          <a:off x="4698300" y="3241838"/>
                          <a:ext cx="1295400" cy="1076325"/>
                        </a:xfrm>
                        <a:prstGeom prst="rect">
                          <a:avLst/>
                        </a:prstGeom>
                        <a:solidFill>
                          <a:srgbClr val="C7EDF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3)</w:t>
                            </w:r>
                            <w:r w:rsidDel="00000000" w:rsidR="00000000" w:rsidRPr="00000000">
                              <w:rPr>
                                <w:rFonts w:ascii="Arial" w:cs="Arial" w:eastAsia="Arial" w:hAnsi="Arial"/>
                                <w:b w:val="0"/>
                                <w:i w:val="1"/>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Indiquez les volumes de CO</w:t>
                            </w:r>
                            <w:r w:rsidDel="00000000" w:rsidR="00000000" w:rsidRPr="00000000">
                              <w:rPr>
                                <w:rFonts w:ascii="Arial" w:cs="Arial" w:eastAsia="Arial" w:hAnsi="Arial"/>
                                <w:b w:val="1"/>
                                <w:i w:val="1"/>
                                <w:smallCaps w:val="0"/>
                                <w:strike w:val="0"/>
                                <w:color w:val="000000"/>
                                <w:sz w:val="20"/>
                                <w:vertAlign w:val="subscript"/>
                              </w:rPr>
                              <w:t xml:space="preserve">2</w:t>
                            </w:r>
                            <w:r w:rsidDel="00000000" w:rsidR="00000000" w:rsidRPr="00000000">
                              <w:rPr>
                                <w:rFonts w:ascii="Arial" w:cs="Arial" w:eastAsia="Arial" w:hAnsi="Arial"/>
                                <w:b w:val="1"/>
                                <w:i w:val="1"/>
                                <w:smallCaps w:val="0"/>
                                <w:strike w:val="0"/>
                                <w:color w:val="000000"/>
                                <w:sz w:val="20"/>
                                <w:vertAlign w:val="baseline"/>
                              </w:rPr>
                              <w:t xml:space="preserve"> résiduel </w:t>
                            </w:r>
                            <w:r w:rsidDel="00000000" w:rsidR="00000000" w:rsidRPr="00000000">
                              <w:rPr>
                                <w:rFonts w:ascii="Arial" w:cs="Arial" w:eastAsia="Arial" w:hAnsi="Arial"/>
                                <w:b w:val="0"/>
                                <w:i w:val="1"/>
                                <w:smallCaps w:val="0"/>
                                <w:strike w:val="0"/>
                                <w:color w:val="000000"/>
                                <w:sz w:val="20"/>
                                <w:vertAlign w:val="baseline"/>
                              </w:rPr>
                              <w:t xml:space="preserve">que vous seriez susceptibles de capter/stocker.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-1485899</wp:posOffset>
                </wp:positionH>
                <wp:positionV relativeFrom="paragraph">
                  <wp:posOffset>482600</wp:posOffset>
                </wp:positionV>
                <wp:extent cx="1304925" cy="1085850"/>
                <wp:effectExtent b="0" l="0" r="0" t="0"/>
                <wp:wrapNone/>
                <wp:docPr id="186955041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304925" cy="1085850"/>
                        </a:xfrm>
                        <a:prstGeom prst="rect"/>
                        <a:ln/>
                      </pic:spPr>
                    </pic:pic>
                  </a:graphicData>
                </a:graphic>
              </wp:anchor>
            </w:drawing>
          </mc:Fallback>
        </mc:AlternateContent>
      </w:r>
    </w:p>
    <w:p w:rsidR="00000000" w:rsidDel="00000000" w:rsidP="00000000" w:rsidRDefault="00000000" w:rsidRPr="00000000" w14:paraId="00000020">
      <w:pPr>
        <w:jc w:val="both"/>
        <w:rPr>
          <w:sz w:val="20"/>
          <w:szCs w:val="20"/>
        </w:rPr>
      </w:pPr>
      <w:r w:rsidDel="00000000" w:rsidR="00000000" w:rsidRPr="00000000">
        <w:rPr>
          <w:b w:val="1"/>
          <w:sz w:val="20"/>
          <w:szCs w:val="20"/>
          <w:rtl w:val="0"/>
        </w:rPr>
        <w:t xml:space="preserve">Nous évaluons à </w:t>
      </w:r>
      <w:r w:rsidDel="00000000" w:rsidR="00000000" w:rsidRPr="00000000">
        <w:rPr>
          <w:b w:val="1"/>
          <w:sz w:val="20"/>
          <w:szCs w:val="20"/>
          <w:highlight w:val="yellow"/>
          <w:rtl w:val="0"/>
        </w:rPr>
        <w:t xml:space="preserve">XXX</w:t>
      </w:r>
      <w:r w:rsidDel="00000000" w:rsidR="00000000" w:rsidRPr="00000000">
        <w:rPr>
          <w:b w:val="1"/>
          <w:sz w:val="20"/>
          <w:szCs w:val="20"/>
          <w:rtl w:val="0"/>
        </w:rPr>
        <w:t xml:space="preserve"> le volume de CO</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 que nous pourrions capter chaque année</w:t>
      </w:r>
      <w:r w:rsidDel="00000000" w:rsidR="00000000" w:rsidRPr="00000000">
        <w:rPr>
          <w:sz w:val="20"/>
          <w:szCs w:val="20"/>
          <w:rtl w:val="0"/>
        </w:rPr>
        <w:t xml:space="preserve">, moyennant un investissement initial de </w:t>
      </w:r>
      <w:r w:rsidDel="00000000" w:rsidR="00000000" w:rsidRPr="00000000">
        <w:rPr>
          <w:sz w:val="20"/>
          <w:szCs w:val="20"/>
          <w:highlight w:val="yellow"/>
          <w:rtl w:val="0"/>
        </w:rPr>
        <w:t xml:space="preserve">XX</w:t>
      </w:r>
      <w:r w:rsidDel="00000000" w:rsidR="00000000" w:rsidRPr="00000000">
        <w:rPr>
          <w:sz w:val="20"/>
          <w:szCs w:val="20"/>
          <w:rtl w:val="0"/>
        </w:rPr>
        <w:t xml:space="preserve"> M€ pour nous doter des équipements nécessaires [</w:t>
      </w:r>
      <w:r w:rsidDel="00000000" w:rsidR="00000000" w:rsidRPr="00000000">
        <w:rPr>
          <w:i w:val="1"/>
          <w:sz w:val="20"/>
          <w:szCs w:val="20"/>
          <w:highlight w:val="yellow"/>
          <w:rtl w:val="0"/>
        </w:rPr>
        <w:t xml:space="preserve">préciser lesquels</w:t>
      </w:r>
      <w:r w:rsidDel="00000000" w:rsidR="00000000" w:rsidRPr="00000000">
        <w:rPr>
          <w:sz w:val="20"/>
          <w:szCs w:val="20"/>
          <w:rtl w:val="0"/>
        </w:rPr>
        <w:t xml:space="preserve">]. Sur ce volume, nous estimons que </w:t>
      </w:r>
      <w:r w:rsidDel="00000000" w:rsidR="00000000" w:rsidRPr="00000000">
        <w:rPr>
          <w:sz w:val="20"/>
          <w:szCs w:val="20"/>
          <w:highlight w:val="yellow"/>
          <w:rtl w:val="0"/>
        </w:rPr>
        <w:t xml:space="preserve">X t</w:t>
      </w:r>
      <w:r w:rsidDel="00000000" w:rsidR="00000000" w:rsidRPr="00000000">
        <w:rPr>
          <w:sz w:val="20"/>
          <w:szCs w:val="20"/>
          <w:rtl w:val="0"/>
        </w:rPr>
        <w:t xml:space="preserve"> pourraient être valorisées et </w:t>
      </w:r>
      <w:r w:rsidDel="00000000" w:rsidR="00000000" w:rsidRPr="00000000">
        <w:rPr>
          <w:sz w:val="20"/>
          <w:szCs w:val="20"/>
          <w:highlight w:val="yellow"/>
          <w:rtl w:val="0"/>
        </w:rPr>
        <w:t xml:space="preserve">X t</w:t>
      </w:r>
      <w:r w:rsidDel="00000000" w:rsidR="00000000" w:rsidRPr="00000000">
        <w:rPr>
          <w:sz w:val="20"/>
          <w:szCs w:val="20"/>
          <w:rtl w:val="0"/>
        </w:rPr>
        <w:t xml:space="preserve"> stockées annuellement. </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 ce titre, les capacités de stockage identifiées dans le projet de Stratégie nationale CCUS</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dans la région du piémont pyrénéen ont particulièrement retenu notre attention. Disposer à l’horizon 2030 d’un accès à des capacités de transport et de stockage proches de nos installations du grand sud-ouest, à un coût maîtrisé,</w:t>
      </w:r>
      <w:r w:rsidDel="00000000" w:rsidR="00000000" w:rsidRPr="00000000">
        <w:rPr>
          <w:sz w:val="20"/>
          <w:szCs w:val="20"/>
          <w:rtl w:val="0"/>
        </w:rPr>
        <w:t xml:space="preserve"> </w:t>
      </w:r>
      <w:r w:rsidDel="00000000" w:rsidR="00000000" w:rsidRPr="00000000">
        <w:rPr>
          <w:b w:val="1"/>
          <w:sz w:val="20"/>
          <w:szCs w:val="20"/>
          <w:rtl w:val="0"/>
        </w:rPr>
        <w:t xml:space="preserve">constituera un élément déterminant pour la viabilité de notre modèle de décarbonation et pour la compétitivité de notre entreprise. </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Le projet Pycasso, porté par Teréga, nous semble pouvoir répondre à cet enjeu.[</w:t>
      </w:r>
      <w:r w:rsidDel="00000000" w:rsidR="00000000" w:rsidRPr="00000000">
        <w:rPr>
          <w:i w:val="1"/>
          <w:sz w:val="20"/>
          <w:szCs w:val="20"/>
          <w:highlight w:val="yellow"/>
          <w:rtl w:val="0"/>
        </w:rPr>
        <w:t xml:space="preserve">préciser l’éventuelle collaboration avec Teréga]</w:t>
      </w: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Dans ce contexte, je soussigné(e) [</w:t>
      </w:r>
      <w:r w:rsidDel="00000000" w:rsidR="00000000" w:rsidRPr="00000000">
        <w:rPr>
          <w:sz w:val="20"/>
          <w:szCs w:val="20"/>
          <w:highlight w:val="yellow"/>
          <w:rtl w:val="0"/>
        </w:rPr>
        <w:t xml:space="preserve">NOM</w:t>
      </w:r>
      <w:r w:rsidDel="00000000" w:rsidR="00000000" w:rsidRPr="00000000">
        <w:rPr>
          <w:sz w:val="20"/>
          <w:szCs w:val="20"/>
          <w:rtl w:val="0"/>
        </w:rPr>
        <w:t xml:space="preserve">] [</w:t>
      </w:r>
      <w:r w:rsidDel="00000000" w:rsidR="00000000" w:rsidRPr="00000000">
        <w:rPr>
          <w:sz w:val="20"/>
          <w:szCs w:val="20"/>
          <w:highlight w:val="yellow"/>
          <w:rtl w:val="0"/>
        </w:rPr>
        <w:t xml:space="preserve">Prénom</w:t>
      </w:r>
      <w:r w:rsidDel="00000000" w:rsidR="00000000" w:rsidRPr="00000000">
        <w:rPr>
          <w:sz w:val="20"/>
          <w:szCs w:val="20"/>
          <w:rtl w:val="0"/>
        </w:rPr>
        <w:t xml:space="preserve">] représentant la société [</w:t>
      </w:r>
      <w:r w:rsidDel="00000000" w:rsidR="00000000" w:rsidRPr="00000000">
        <w:rPr>
          <w:sz w:val="20"/>
          <w:szCs w:val="20"/>
          <w:highlight w:val="yellow"/>
          <w:rtl w:val="0"/>
        </w:rPr>
        <w:t xml:space="preserve">NOM SOCIÉTÉ</w:t>
      </w:r>
      <w:r w:rsidDel="00000000" w:rsidR="00000000" w:rsidRPr="00000000">
        <w:rPr>
          <w:sz w:val="20"/>
          <w:szCs w:val="20"/>
          <w:rtl w:val="0"/>
        </w:rPr>
        <w:t xml:space="preserve">] en qualité de [</w:t>
      </w:r>
      <w:r w:rsidDel="00000000" w:rsidR="00000000" w:rsidRPr="00000000">
        <w:rPr>
          <w:sz w:val="20"/>
          <w:szCs w:val="20"/>
          <w:highlight w:val="yellow"/>
          <w:rtl w:val="0"/>
        </w:rPr>
        <w:t xml:space="preserve">fonction</w:t>
      </w:r>
      <w:r w:rsidDel="00000000" w:rsidR="00000000" w:rsidRPr="00000000">
        <w:rPr>
          <w:sz w:val="20"/>
          <w:szCs w:val="20"/>
          <w:rtl w:val="0"/>
        </w:rPr>
        <w:t xml:space="preserve">] me porte candidat à l’appel à manifestation d’intérêt « </w:t>
      </w:r>
      <w:r w:rsidDel="00000000" w:rsidR="00000000" w:rsidRPr="00000000">
        <w:rPr>
          <w:i w:val="1"/>
          <w:sz w:val="20"/>
          <w:szCs w:val="20"/>
          <w:rtl w:val="0"/>
        </w:rPr>
        <w:t xml:space="preserve">Identifier les acteurs de la chaîne CCS dans l’objectif d’accélérer le développement de capacités de stockage géologique de CO</w:t>
      </w:r>
      <w:r w:rsidDel="00000000" w:rsidR="00000000" w:rsidRPr="00000000">
        <w:rPr>
          <w:i w:val="1"/>
          <w:sz w:val="20"/>
          <w:szCs w:val="20"/>
          <w:vertAlign w:val="subscript"/>
          <w:rtl w:val="0"/>
        </w:rPr>
        <w:t xml:space="preserve">2</w:t>
      </w:r>
      <w:r w:rsidDel="00000000" w:rsidR="00000000" w:rsidRPr="00000000">
        <w:rPr>
          <w:i w:val="1"/>
          <w:sz w:val="20"/>
          <w:szCs w:val="20"/>
          <w:rtl w:val="0"/>
        </w:rPr>
        <w:t xml:space="preserve"> en France</w:t>
      </w:r>
      <w:r w:rsidDel="00000000" w:rsidR="00000000" w:rsidRPr="00000000">
        <w:rPr>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-1485899</wp:posOffset>
                </wp:positionH>
                <wp:positionV relativeFrom="paragraph">
                  <wp:posOffset>0</wp:posOffset>
                </wp:positionV>
                <wp:extent cx="1314450" cy="914400"/>
                <wp:effectExtent b="0" l="0" r="0" t="0"/>
                <wp:wrapNone/>
                <wp:docPr id="1869550412" name=""/>
                <a:graphic>
                  <a:graphicData uri="http://schemas.microsoft.com/office/word/2010/wordprocessingShape">
                    <wps:wsp>
                      <wps:cNvSpPr/>
                      <wps:cNvPr id="3" name="Shape 3"/>
                      <wps:spPr>
                        <a:xfrm>
                          <a:off x="4693538" y="3327563"/>
                          <a:ext cx="1304925" cy="904875"/>
                        </a:xfrm>
                        <a:prstGeom prst="rect">
                          <a:avLst/>
                        </a:prstGeom>
                        <a:solidFill>
                          <a:srgbClr val="C7EDF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4)</w:t>
                            </w:r>
                            <w:r w:rsidDel="00000000" w:rsidR="00000000" w:rsidRPr="00000000">
                              <w:rPr>
                                <w:rFonts w:ascii="Arial" w:cs="Arial" w:eastAsia="Arial" w:hAnsi="Arial"/>
                                <w:b w:val="0"/>
                                <w:i w:val="1"/>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br w:type="textWrapping"/>
                            </w:r>
                            <w:r w:rsidDel="00000000" w:rsidR="00000000" w:rsidRPr="00000000">
                              <w:rPr>
                                <w:rFonts w:ascii="Arial" w:cs="Arial" w:eastAsia="Arial" w:hAnsi="Arial"/>
                                <w:b w:val="0"/>
                                <w:i w:val="1"/>
                                <w:smallCaps w:val="0"/>
                                <w:strike w:val="0"/>
                                <w:color w:val="000000"/>
                                <w:sz w:val="20"/>
                                <w:vertAlign w:val="baseline"/>
                              </w:rPr>
                              <w:t xml:space="preserve">Confirmez la volonté de votre société de se porter candidate à l’AMI.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-1485899</wp:posOffset>
                </wp:positionH>
                <wp:positionV relativeFrom="paragraph">
                  <wp:posOffset>0</wp:posOffset>
                </wp:positionV>
                <wp:extent cx="1314450" cy="914400"/>
                <wp:effectExtent b="0" l="0" r="0" t="0"/>
                <wp:wrapNone/>
                <wp:docPr id="186955041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314450" cy="914400"/>
                        </a:xfrm>
                        <a:prstGeom prst="rect"/>
                        <a:ln/>
                      </pic:spPr>
                    </pic:pic>
                  </a:graphicData>
                </a:graphic>
              </wp:anchor>
            </w:drawing>
          </mc:Fallback>
        </mc:AlternateConten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Je note que des échanges pourront avoir lieu avec la DGEC pour affiner la description de mes capacités ou de mes besoins.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right"/>
        <w:rPr>
          <w:sz w:val="20"/>
          <w:szCs w:val="20"/>
        </w:rPr>
      </w:pPr>
      <w:r w:rsidDel="00000000" w:rsidR="00000000" w:rsidRPr="00000000">
        <w:rPr>
          <w:sz w:val="20"/>
          <w:szCs w:val="20"/>
          <w:rtl w:val="0"/>
        </w:rPr>
        <w:t xml:space="preserve">[Signature]</w:t>
      </w:r>
    </w:p>
    <w:sectPr>
      <w:type w:val="nextPage"/>
      <w:pgSz w:h="16838" w:w="11906" w:orient="portrait"/>
      <w:pgMar w:bottom="1418" w:top="1418" w:left="2835"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550"/>
        <w:tab w:val="left" w:leader="none" w:pos="5818"/>
      </w:tabs>
      <w:ind w:right="260"/>
      <w:jc w:val="right"/>
      <w:rPr>
        <w:color w:val="071320"/>
        <w:sz w:val="24"/>
        <w:szCs w:val="24"/>
      </w:rPr>
    </w:pPr>
    <w:r w:rsidDel="00000000" w:rsidR="00000000" w:rsidRPr="00000000">
      <w:rPr>
        <w:color w:val="2c7fce"/>
        <w:sz w:val="24"/>
        <w:szCs w:val="24"/>
        <w:rtl w:val="0"/>
      </w:rPr>
      <w:t xml:space="preserve">Page </w:t>
    </w:r>
    <w:r w:rsidDel="00000000" w:rsidR="00000000" w:rsidRPr="00000000">
      <w:rPr>
        <w:color w:val="0a1d30"/>
        <w:sz w:val="24"/>
        <w:szCs w:val="24"/>
      </w:rPr>
      <w:fldChar w:fldCharType="begin"/>
      <w:instrText xml:space="preserve">PAGE</w:instrText>
      <w:fldChar w:fldCharType="separate"/>
      <w:fldChar w:fldCharType="end"/>
    </w:r>
    <w:r w:rsidDel="00000000" w:rsidR="00000000" w:rsidRPr="00000000">
      <w:rPr>
        <w:color w:val="0a1d30"/>
        <w:sz w:val="24"/>
        <w:szCs w:val="24"/>
        <w:rtl w:val="0"/>
      </w:rPr>
      <w:t xml:space="preserve"> | </w:t>
    </w:r>
    <w:r w:rsidDel="00000000" w:rsidR="00000000" w:rsidRPr="00000000">
      <w:rPr>
        <w:color w:val="0a1d3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467886"/>
            <w:sz w:val="16"/>
            <w:szCs w:val="16"/>
            <w:u w:val="single"/>
            <w:rtl w:val="0"/>
          </w:rPr>
          <w:t xml:space="preserve">https://www.conseil-national-industrie.gouv.fr/files_cni/files/actualite/20230623_consultation_ccus.pdf</w:t>
        </w:r>
      </w:hyperlink>
      <w:r w:rsidDel="00000000" w:rsidR="00000000" w:rsidRPr="00000000">
        <w:rPr>
          <w:sz w:val="16"/>
          <w:szCs w:val="16"/>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16368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unhideWhenUsed w:val="1"/>
    <w:qFormat w:val="1"/>
    <w:rsid w:val="0016368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16368F"/>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16368F"/>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16368F"/>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16368F"/>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16368F"/>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16368F"/>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16368F"/>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16368F"/>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rsid w:val="0016368F"/>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16368F"/>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16368F"/>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16368F"/>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16368F"/>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16368F"/>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16368F"/>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16368F"/>
    <w:rPr>
      <w:rFonts w:cstheme="majorBidi" w:eastAsiaTheme="majorEastAsia"/>
      <w:color w:val="272727" w:themeColor="text1" w:themeTint="0000D8"/>
    </w:rPr>
  </w:style>
  <w:style w:type="paragraph" w:styleId="Titre">
    <w:name w:val="Title"/>
    <w:basedOn w:val="Normal"/>
    <w:next w:val="Normal"/>
    <w:link w:val="TitreCar"/>
    <w:uiPriority w:val="10"/>
    <w:qFormat w:val="1"/>
    <w:rsid w:val="0016368F"/>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16368F"/>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16368F"/>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16368F"/>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16368F"/>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16368F"/>
    <w:rPr>
      <w:i w:val="1"/>
      <w:iCs w:val="1"/>
      <w:color w:val="404040" w:themeColor="text1" w:themeTint="0000BF"/>
    </w:rPr>
  </w:style>
  <w:style w:type="paragraph" w:styleId="Paragraphedeliste">
    <w:name w:val="List Paragraph"/>
    <w:basedOn w:val="Normal"/>
    <w:uiPriority w:val="34"/>
    <w:qFormat w:val="1"/>
    <w:rsid w:val="0016368F"/>
    <w:pPr>
      <w:ind w:left="720"/>
      <w:contextualSpacing w:val="1"/>
    </w:pPr>
  </w:style>
  <w:style w:type="character" w:styleId="Accentuationintense">
    <w:name w:val="Intense Emphasis"/>
    <w:basedOn w:val="Policepardfaut"/>
    <w:uiPriority w:val="21"/>
    <w:qFormat w:val="1"/>
    <w:rsid w:val="0016368F"/>
    <w:rPr>
      <w:i w:val="1"/>
      <w:iCs w:val="1"/>
      <w:color w:val="0f4761" w:themeColor="accent1" w:themeShade="0000BF"/>
    </w:rPr>
  </w:style>
  <w:style w:type="paragraph" w:styleId="Citationintense">
    <w:name w:val="Intense Quote"/>
    <w:basedOn w:val="Normal"/>
    <w:next w:val="Normal"/>
    <w:link w:val="CitationintenseCar"/>
    <w:uiPriority w:val="30"/>
    <w:qFormat w:val="1"/>
    <w:rsid w:val="0016368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16368F"/>
    <w:rPr>
      <w:i w:val="1"/>
      <w:iCs w:val="1"/>
      <w:color w:val="0f4761" w:themeColor="accent1" w:themeShade="0000BF"/>
    </w:rPr>
  </w:style>
  <w:style w:type="character" w:styleId="Rfrenceintense">
    <w:name w:val="Intense Reference"/>
    <w:basedOn w:val="Policepardfaut"/>
    <w:uiPriority w:val="32"/>
    <w:qFormat w:val="1"/>
    <w:rsid w:val="0016368F"/>
    <w:rPr>
      <w:b w:val="1"/>
      <w:bCs w:val="1"/>
      <w:smallCaps w:val="1"/>
      <w:color w:val="0f4761" w:themeColor="accent1" w:themeShade="0000BF"/>
      <w:spacing w:val="5"/>
    </w:rPr>
  </w:style>
  <w:style w:type="paragraph" w:styleId="Notedebasdepage">
    <w:name w:val="footnote text"/>
    <w:basedOn w:val="Normal"/>
    <w:link w:val="NotedebasdepageCar"/>
    <w:uiPriority w:val="99"/>
    <w:semiHidden w:val="1"/>
    <w:unhideWhenUsed w:val="1"/>
    <w:rsid w:val="00B07414"/>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B07414"/>
    <w:rPr>
      <w:sz w:val="20"/>
      <w:szCs w:val="20"/>
    </w:rPr>
  </w:style>
  <w:style w:type="character" w:styleId="Appelnotedebasdep">
    <w:name w:val="footnote reference"/>
    <w:basedOn w:val="Policepardfaut"/>
    <w:uiPriority w:val="99"/>
    <w:semiHidden w:val="1"/>
    <w:unhideWhenUsed w:val="1"/>
    <w:rsid w:val="00B07414"/>
    <w:rPr>
      <w:vertAlign w:val="superscript"/>
    </w:rPr>
  </w:style>
  <w:style w:type="paragraph" w:styleId="En-tte">
    <w:name w:val="header"/>
    <w:basedOn w:val="Normal"/>
    <w:link w:val="En-tteCar"/>
    <w:uiPriority w:val="99"/>
    <w:unhideWhenUsed w:val="1"/>
    <w:rsid w:val="00937140"/>
    <w:pPr>
      <w:tabs>
        <w:tab w:val="center" w:pos="4536"/>
        <w:tab w:val="right" w:pos="9072"/>
      </w:tabs>
      <w:spacing w:after="0" w:line="240" w:lineRule="auto"/>
    </w:pPr>
  </w:style>
  <w:style w:type="character" w:styleId="En-tteCar" w:customStyle="1">
    <w:name w:val="En-tête Car"/>
    <w:basedOn w:val="Policepardfaut"/>
    <w:link w:val="En-tte"/>
    <w:uiPriority w:val="99"/>
    <w:rsid w:val="00937140"/>
  </w:style>
  <w:style w:type="paragraph" w:styleId="Pieddepage">
    <w:name w:val="footer"/>
    <w:basedOn w:val="Normal"/>
    <w:link w:val="PieddepageCar"/>
    <w:uiPriority w:val="99"/>
    <w:unhideWhenUsed w:val="1"/>
    <w:rsid w:val="0093714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37140"/>
  </w:style>
  <w:style w:type="character" w:styleId="Lienhypertexte">
    <w:name w:val="Hyperlink"/>
    <w:basedOn w:val="Policepardfaut"/>
    <w:uiPriority w:val="99"/>
    <w:unhideWhenUsed w:val="1"/>
    <w:rsid w:val="007D6BBE"/>
    <w:rPr>
      <w:color w:val="467886" w:themeColor="hyperlink"/>
      <w:u w:val="single"/>
    </w:rPr>
  </w:style>
  <w:style w:type="character" w:styleId="Mentionnonrsolue">
    <w:name w:val="Unresolved Mention"/>
    <w:basedOn w:val="Policepardfaut"/>
    <w:uiPriority w:val="99"/>
    <w:semiHidden w:val="1"/>
    <w:unhideWhenUsed w:val="1"/>
    <w:rsid w:val="007D6BBE"/>
    <w:rPr>
      <w:color w:val="605e5c"/>
      <w:shd w:color="auto" w:fill="e1dfdd" w:val="clear"/>
    </w:rPr>
  </w:style>
  <w:style w:type="paragraph" w:styleId="Sansinterligne">
    <w:name w:val="No Spacing"/>
    <w:uiPriority w:val="1"/>
    <w:qFormat w:val="1"/>
    <w:rsid w:val="00C1145C"/>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mailto:france.dgec.ccus@developpement-durable.gouv.fr" TargetMode="Externa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cologie.gouv.fr/sites/default/files/documents/AMI_Acceleration_stockage_souverain_de_CO2_0.pdf" TargetMode="External"/><Relationship Id="rId15" Type="http://schemas.openxmlformats.org/officeDocument/2006/relationships/image" Target="media/image3.png"/><Relationship Id="rId1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20230623_consultation_ccu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pmTkbUC4g+Gpp/RSvcC4L31VA==">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2024-05-15T09:44:00Z</dcterms:created>
  <dc:creator>Audrey DARMIAN - FRANCOM</dc:creator>
</cp:coreProperties>
</file>